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C34D0" w14:textId="440EC140" w:rsidR="00034077" w:rsidRPr="00B97ADB" w:rsidRDefault="00034077" w:rsidP="00034077">
      <w:pPr>
        <w:pBdr>
          <w:bottom w:val="single" w:sz="4" w:space="1" w:color="auto"/>
        </w:pBdr>
        <w:jc w:val="center"/>
        <w:rPr>
          <w:rFonts w:ascii="Arial" w:hAnsi="Arial" w:cs="Arial"/>
          <w:sz w:val="24"/>
          <w:szCs w:val="24"/>
          <w:lang w:val="en-IE"/>
        </w:rPr>
      </w:pPr>
      <w:r w:rsidRPr="00B97ADB">
        <w:rPr>
          <w:rFonts w:ascii="Arial" w:hAnsi="Arial" w:cs="Arial"/>
          <w:sz w:val="24"/>
          <w:szCs w:val="24"/>
          <w:lang w:val="en-IE"/>
        </w:rPr>
        <w:t xml:space="preserve">Nonlinear analysis – Assignment </w:t>
      </w:r>
      <w:r w:rsidR="004A716E">
        <w:rPr>
          <w:rFonts w:ascii="Arial" w:hAnsi="Arial" w:cs="Arial"/>
          <w:sz w:val="24"/>
          <w:szCs w:val="24"/>
          <w:lang w:val="en-IE"/>
        </w:rPr>
        <w:t>5</w:t>
      </w:r>
    </w:p>
    <w:p w14:paraId="0D23D6CC" w14:textId="242D489B" w:rsidR="00A55641" w:rsidRDefault="000D189E" w:rsidP="00B82162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t>P</w:t>
      </w:r>
      <w:r w:rsidR="004A716E">
        <w:rPr>
          <w:rFonts w:ascii="Arial" w:hAnsi="Arial" w:cs="Arial"/>
          <w:b/>
          <w:bCs/>
          <w:sz w:val="24"/>
          <w:szCs w:val="24"/>
          <w:lang w:val="en-IE"/>
        </w:rPr>
        <w:t>roblem 1:</w:t>
      </w:r>
    </w:p>
    <w:p w14:paraId="5CADD413" w14:textId="0D17736B" w:rsidR="004A716E" w:rsidRDefault="004A716E" w:rsidP="00B82162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 xml:space="preserve">The two first questions are answered by hand. </w:t>
      </w:r>
    </w:p>
    <w:p w14:paraId="3E3305EE" w14:textId="776FC2D2" w:rsid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>
        <w:rPr>
          <w:noProof/>
        </w:rPr>
        <w:drawing>
          <wp:inline distT="0" distB="0" distL="0" distR="0" wp14:anchorId="1591F38B" wp14:editId="1C8EDF25">
            <wp:extent cx="5700395" cy="7021002"/>
            <wp:effectExtent l="0" t="0" r="0" b="8890"/>
            <wp:docPr id="1266552143" name="Image 1" descr="Une image contenant texte, écriture manuscrite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52143" name="Image 1" descr="Une image contenant texte, écriture manuscrite, lettre, Police&#10;&#10;Description générée automatiquement"/>
                    <pic:cNvPicPr/>
                  </pic:nvPicPr>
                  <pic:blipFill rotWithShape="1">
                    <a:blip r:embed="rId8"/>
                    <a:srcRect l="659" t="5273" r="4814" b="10076"/>
                    <a:stretch/>
                  </pic:blipFill>
                  <pic:spPr bwMode="auto">
                    <a:xfrm>
                      <a:off x="0" y="0"/>
                      <a:ext cx="5701081" cy="702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EF90" w14:textId="0C1EA5D5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noProof/>
        </w:rPr>
        <w:lastRenderedPageBreak/>
        <w:drawing>
          <wp:inline distT="0" distB="0" distL="0" distR="0" wp14:anchorId="1D72DA77" wp14:editId="1FB52A22">
            <wp:extent cx="5685183" cy="7632700"/>
            <wp:effectExtent l="0" t="0" r="0" b="6350"/>
            <wp:docPr id="1147915570" name="Image 1" descr="Une image contenant texte, écriture manuscri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5570" name="Image 1" descr="Une image contenant texte, écriture manuscrite, document&#10;&#10;Description générée automatiquement"/>
                    <pic:cNvPicPr/>
                  </pic:nvPicPr>
                  <pic:blipFill rotWithShape="1">
                    <a:blip r:embed="rId9"/>
                    <a:srcRect l="2374" t="1726" r="3336" b="6232"/>
                    <a:stretch/>
                  </pic:blipFill>
                  <pic:spPr bwMode="auto">
                    <a:xfrm>
                      <a:off x="0" y="0"/>
                      <a:ext cx="5686830" cy="763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CA669" wp14:editId="10FFBA4E">
            <wp:extent cx="5779770" cy="5438692"/>
            <wp:effectExtent l="0" t="0" r="0" b="0"/>
            <wp:docPr id="1559700600" name="Image 1" descr="Une image contenant texte, écriture manuscrite, Polic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0600" name="Image 1" descr="Une image contenant texte, écriture manuscrite, Police, lettre&#10;&#10;Description générée automatiquement"/>
                    <pic:cNvPicPr/>
                  </pic:nvPicPr>
                  <pic:blipFill rotWithShape="1">
                    <a:blip r:embed="rId10"/>
                    <a:srcRect l="1845" t="1054" r="2303" b="33365"/>
                    <a:stretch/>
                  </pic:blipFill>
                  <pic:spPr bwMode="auto">
                    <a:xfrm>
                      <a:off x="0" y="0"/>
                      <a:ext cx="5781030" cy="543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81E9" w14:textId="6F6F8C44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horizontal displacement is 12.1mm. </w:t>
      </w:r>
    </w:p>
    <w:p w14:paraId="2EA4A983" w14:textId="77777777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17FCC775" w14:textId="0606D71C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 w:rsidRPr="004A716E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3. </w:t>
      </w:r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 xml:space="preserve">Verification of the results using </w:t>
      </w:r>
      <w:proofErr w:type="spellStart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OpenSeesNavigator</w:t>
      </w:r>
      <w:proofErr w:type="spellEnd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:</w:t>
      </w:r>
    </w:p>
    <w:p w14:paraId="6F10EDEE" w14:textId="694F71F8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steel MRF had been modelled in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OpenSeesNavigator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, as shown below:</w:t>
      </w:r>
    </w:p>
    <w:p w14:paraId="13B59B29" w14:textId="77777777" w:rsidR="00F736EA" w:rsidRDefault="004A716E" w:rsidP="00F736EA">
      <w:pPr>
        <w:keepNext/>
        <w:jc w:val="center"/>
      </w:pPr>
      <w:r w:rsidRPr="009B2770">
        <w:rPr>
          <w:noProof/>
        </w:rPr>
        <w:drawing>
          <wp:inline distT="0" distB="0" distL="0" distR="0" wp14:anchorId="61C70452" wp14:editId="29EC0725">
            <wp:extent cx="3337316" cy="2127250"/>
            <wp:effectExtent l="0" t="0" r="0" b="6350"/>
            <wp:docPr id="1559878583" name="Image 1" descr="Une image contenant texte, capture d’écran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8583" name="Image 1" descr="Une image contenant texte, capture d’écran, ligne, Trac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304" cy="21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0B0" w14:textId="523F1B3D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Elements defined in </w:t>
      </w:r>
      <w:proofErr w:type="spellStart"/>
      <w:r>
        <w:t>OpenSeesNavigator</w:t>
      </w:r>
      <w:proofErr w:type="spellEnd"/>
      <w:r>
        <w:t xml:space="preserve"> for the steel </w:t>
      </w:r>
      <w:proofErr w:type="gramStart"/>
      <w:r>
        <w:t>MRF</w:t>
      </w:r>
      <w:proofErr w:type="gramEnd"/>
    </w:p>
    <w:p w14:paraId="10B0EEEF" w14:textId="4331ED89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In this problem, as linear geometric transformation are considered, the columns and beam elements are considered elastic (the stresses in the elements are always below the </w:t>
      </w:r>
      <w:r>
        <w:rPr>
          <w:rFonts w:ascii="Arial" w:hAnsi="Arial" w:cs="Arial"/>
          <w:color w:val="000000" w:themeColor="text1"/>
          <w:sz w:val="24"/>
          <w:szCs w:val="24"/>
          <w:lang w:val="en-IE"/>
        </w:rPr>
        <w:lastRenderedPageBreak/>
        <w:t xml:space="preserve">yield limit of the material). The spring are modelled as Zero-Length elastic elements. Their respective stiffnesses have been defined in the software. </w:t>
      </w:r>
    </w:p>
    <w:p w14:paraId="399A81FF" w14:textId="35B13B1D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>Applying a lateral load of 500kN on the frame, a displacement of 12.35</w:t>
      </w:r>
      <w:r w:rsidR="00F736EA">
        <w:rPr>
          <w:rFonts w:ascii="Arial" w:hAnsi="Arial" w:cs="Arial"/>
          <w:color w:val="000000" w:themeColor="text1"/>
          <w:sz w:val="24"/>
          <w:szCs w:val="24"/>
          <w:lang w:val="en-IE"/>
        </w:rPr>
        <w:t>mm is obtained.</w:t>
      </w:r>
    </w:p>
    <w:p w14:paraId="1B80520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3AB91BEC" wp14:editId="79F8660D">
            <wp:extent cx="3321221" cy="2127359"/>
            <wp:effectExtent l="0" t="0" r="0" b="6350"/>
            <wp:docPr id="1806144097" name="Image 1" descr="Une image contenant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44097" name="Image 1" descr="Une image contenant capture d’écran, lign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7DB5" w14:textId="528E5424" w:rsidR="00F736EA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Displacement of the MRF under a lateral load of 500kN (the displacement has been increased by a factor 10)</w:t>
      </w:r>
    </w:p>
    <w:p w14:paraId="47B837A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0AC16C59" wp14:editId="0D0914A4">
            <wp:extent cx="5200917" cy="2349621"/>
            <wp:effectExtent l="0" t="0" r="0" b="0"/>
            <wp:docPr id="1740378183" name="Image 1" descr="Une image contenant texte, ligne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8183" name="Image 1" descr="Une image contenant texte, ligne, diagramme, Tracé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337" w14:textId="4C9DFFAF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: Lateral displacement as a function of the lateral load applied on the </w:t>
      </w:r>
      <w:proofErr w:type="gramStart"/>
      <w:r>
        <w:t>MRF</w:t>
      </w:r>
      <w:proofErr w:type="gramEnd"/>
    </w:p>
    <w:p w14:paraId="36C41703" w14:textId="104C1ACA" w:rsid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displacement obtained is: Δ=12.36mm, which is very similar to the displacement calculated by hand calculation (difference of 2.1%). </w:t>
      </w:r>
    </w:p>
    <w:p w14:paraId="3E832974" w14:textId="77777777" w:rsidR="00F736EA" w:rsidRPr="004A7158" w:rsidRDefault="00F736EA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</w:p>
    <w:p w14:paraId="7038EA7E" w14:textId="2D47B573" w:rsidR="004A7158" w:rsidRP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 w:rsidRPr="004A7158">
        <w:rPr>
          <w:rFonts w:ascii="Arial" w:hAnsi="Arial" w:cs="Arial"/>
          <w:color w:val="FF0000"/>
          <w:sz w:val="24"/>
          <w:szCs w:val="24"/>
          <w:lang w:val="en-IE"/>
        </w:rPr>
        <w:t xml:space="preserve">Add the moments diagram </w:t>
      </w:r>
    </w:p>
    <w:p w14:paraId="35AA8846" w14:textId="77777777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6BCB4019" w14:textId="507CBE8B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4. We assume large very large area for the elements so that the compressive stresses are not predominant. Therefore we can ignore the </w:t>
      </w:r>
      <w:r w:rsidR="00CD67D2">
        <w:rPr>
          <w:rFonts w:ascii="Arial" w:hAnsi="Arial" w:cs="Arial"/>
          <w:color w:val="000000" w:themeColor="text1"/>
          <w:sz w:val="24"/>
          <w:szCs w:val="24"/>
          <w:lang w:val="en-IE"/>
        </w:rPr>
        <w:t>compressive effect.</w:t>
      </w:r>
    </w:p>
    <w:p w14:paraId="3A8B6AF2" w14:textId="77777777" w:rsidR="00F736EA" w:rsidRP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28A2E4A1" w14:textId="01B34FA7" w:rsidR="00DF1226" w:rsidRDefault="00DF1226" w:rsidP="00B77C60">
      <w:pPr>
        <w:rPr>
          <w:rFonts w:ascii="Arial" w:hAnsi="Arial" w:cs="Arial"/>
          <w:sz w:val="24"/>
          <w:szCs w:val="24"/>
          <w:lang w:val="en-IE"/>
        </w:rPr>
      </w:pPr>
    </w:p>
    <w:p w14:paraId="3862D08D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6C332672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7B7E4C21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7F8650A4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00334DD7" w14:textId="4B3DF165" w:rsidR="00B77C60" w:rsidRDefault="00B77C60" w:rsidP="00B77C60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lastRenderedPageBreak/>
        <w:t>Problem 2:</w:t>
      </w:r>
    </w:p>
    <w:p w14:paraId="066CD2B8" w14:textId="1C2E6D62" w:rsidR="00B77C60" w:rsidRPr="00B77C60" w:rsidRDefault="00B77C60" w:rsidP="00B77C60">
      <w:pPr>
        <w:jc w:val="both"/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>The empirical relationship</w:t>
      </w:r>
      <w:r w:rsidR="00011591">
        <w:rPr>
          <w:rFonts w:ascii="Arial" w:hAnsi="Arial" w:cs="Arial"/>
          <w:sz w:val="24"/>
          <w:szCs w:val="24"/>
          <w:lang w:val="en-IE"/>
        </w:rPr>
        <w:t>s</w:t>
      </w:r>
      <w:r>
        <w:rPr>
          <w:rFonts w:ascii="Arial" w:hAnsi="Arial" w:cs="Arial"/>
          <w:sz w:val="24"/>
          <w:szCs w:val="24"/>
          <w:lang w:val="en-IE"/>
        </w:rPr>
        <w:t xml:space="preserve"> for </w:t>
      </w:r>
      <w:r w:rsidR="00380D4C">
        <w:rPr>
          <w:rFonts w:ascii="Arial" w:hAnsi="Arial" w:cs="Arial"/>
          <w:sz w:val="24"/>
          <w:szCs w:val="24"/>
          <w:lang w:val="en-IE"/>
        </w:rPr>
        <w:t xml:space="preserve">non-composite </w:t>
      </w:r>
      <w:r>
        <w:rPr>
          <w:rFonts w:ascii="Arial" w:hAnsi="Arial" w:cs="Arial"/>
          <w:sz w:val="24"/>
          <w:szCs w:val="24"/>
          <w:lang w:val="en-IE"/>
        </w:rPr>
        <w:t>steel beams gives:</w:t>
      </w:r>
    </w:p>
    <w:p w14:paraId="02BC156C" w14:textId="0098854F" w:rsidR="00B77C60" w:rsidRPr="00011591" w:rsidRDefault="00B77C60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=1.15 ∙ 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γ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rm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W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pl,y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</m:sSub>
        </m:oMath>
      </m:oMathPara>
    </w:p>
    <w:p w14:paraId="30FBFCB3" w14:textId="04AB035B" w:rsidR="00011591" w:rsidRPr="00011591" w:rsidRDefault="00011591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u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=1.11∙</m:t>
          </m:r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</m:oMath>
      </m:oMathPara>
    </w:p>
    <w:p w14:paraId="0637C3D5" w14:textId="161DF99C" w:rsidR="00011591" w:rsidRDefault="00011591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In order to simplify the model, and as the residual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behavior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 xml:space="preserve"> is not studied in this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exercice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 xml:space="preserve">, the residual moment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M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is set equal to 0.</w:t>
      </w:r>
    </w:p>
    <w:p w14:paraId="661D2B7E" w14:textId="6839FBEE" w:rsidR="009570CB" w:rsidRDefault="009570CB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γ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rm</m:t>
            </m:r>
          </m:sub>
        </m:sSub>
        <m:r>
          <w:rPr>
            <w:rFonts w:ascii="Cambria Math" w:eastAsiaTheme="minorEastAsia" w:hAnsi="Cambria Math" w:cs="Arial"/>
            <w:sz w:val="24"/>
            <w:szCs w:val="24"/>
            <w:lang w:val="en-IE"/>
          </w:rPr>
          <m:t>=1.25</m:t>
        </m:r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for S355 steel.</w:t>
      </w:r>
    </w:p>
    <w:p w14:paraId="4095866F" w14:textId="77777777" w:rsidR="00380D4C" w:rsidRDefault="00380D4C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CCAAC6C" w14:textId="2E5055C0" w:rsidR="00380D4C" w:rsidRDefault="00380D4C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associated plastic deformation parameters are computed as following:</w:t>
      </w:r>
    </w:p>
    <w:p w14:paraId="2FEBCF05" w14:textId="5AF67C04" w:rsidR="00380D4C" w:rsidRDefault="00380D4C" w:rsidP="00380D4C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en-IE"/>
        </w:rPr>
        <w:drawing>
          <wp:inline distT="0" distB="0" distL="0" distR="0" wp14:anchorId="62995FEB" wp14:editId="06A54C32">
            <wp:extent cx="4805917" cy="1430947"/>
            <wp:effectExtent l="0" t="0" r="0" b="4445"/>
            <wp:docPr id="1799331593" name="Image 1" descr="Une image contenant texte, Police, blanc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1593" name="Image 1" descr="Une image contenant texte, Police, blanc, diagramm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22" cy="14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A831" w14:textId="77777777" w:rsidR="009570CB" w:rsidRDefault="009570CB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49EEA4E9" w14:textId="1382D52C" w:rsidR="00BB11FD" w:rsidRDefault="00380D4C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considered loading is monotonic, therefore these equations are correct.</w:t>
      </w:r>
    </w:p>
    <w:p w14:paraId="43390CE5" w14:textId="55FEA624" w:rsidR="00DE2E30" w:rsidRDefault="00DE2E30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yield stain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y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is computed using </w:t>
      </w:r>
    </w:p>
    <w:p w14:paraId="56F3BBA9" w14:textId="52992A80" w:rsidR="00DE2E30" w:rsidRDefault="00DE2E30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=k∙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y</m:t>
              </m:r>
            </m:sub>
          </m:sSub>
        </m:oMath>
      </m:oMathPara>
    </w:p>
    <w:p w14:paraId="11CCA10C" w14:textId="4B7C1895" w:rsidR="00BB11FD" w:rsidRDefault="00BB11FD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Using the parameters defined previously, a multi-linear material is defined</w:t>
      </w:r>
      <w:r w:rsidR="00BA118A">
        <w:rPr>
          <w:rFonts w:ascii="Arial" w:eastAsiaTheme="minorEastAsia" w:hAnsi="Arial" w:cs="Arial"/>
          <w:sz w:val="24"/>
          <w:szCs w:val="24"/>
          <w:lang w:val="en-IE"/>
        </w:rPr>
        <w:t xml:space="preserve">, in order to model the plastic behaviour. </w:t>
      </w:r>
    </w:p>
    <w:p w14:paraId="0B037FC2" w14:textId="77777777" w:rsidR="009570CB" w:rsidRDefault="009570CB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CFC15E6" w14:textId="006F97CF" w:rsidR="00380D4C" w:rsidRDefault="009F3570" w:rsidP="00380D4C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fr-FR"/>
        </w:rPr>
        <w:drawing>
          <wp:inline distT="0" distB="0" distL="0" distR="0" wp14:anchorId="541F927A" wp14:editId="04AE4D4F">
            <wp:extent cx="6031230" cy="1550670"/>
            <wp:effectExtent l="0" t="0" r="1270" b="0"/>
            <wp:docPr id="1701191774" name="Image 2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91774" name="Image 2" descr="Une image contenant texte, capture d’écran, Police, logiciel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A101" w14:textId="77777777" w:rsidR="009570CB" w:rsidRDefault="009570CB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09247F98" w14:textId="2048EE59" w:rsidR="00DE2E30" w:rsidRDefault="00DE2E30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 w:rsidRPr="00DE2E30">
        <w:rPr>
          <w:rFonts w:ascii="Arial" w:eastAsiaTheme="minorEastAsia" w:hAnsi="Arial" w:cs="Arial"/>
          <w:sz w:val="24"/>
          <w:szCs w:val="24"/>
          <w:lang w:val="fr-FR"/>
        </w:rPr>
        <w:t xml:space="preserve">A </w:t>
      </w:r>
      <w:proofErr w:type="gramStart"/>
      <w:r w:rsidRPr="00DE2E30">
        <w:rPr>
          <w:rFonts w:ascii="Arial" w:eastAsiaTheme="minorEastAsia" w:hAnsi="Arial" w:cs="Arial"/>
          <w:sz w:val="24"/>
          <w:szCs w:val="24"/>
          <w:lang w:val="fr-FR"/>
        </w:rPr>
        <w:t>faire:</w:t>
      </w:r>
      <w:proofErr w:type="gramEnd"/>
    </w:p>
    <w:p w14:paraId="254D1E2B" w14:textId="665D4B69" w:rsidR="00DE2E30" w:rsidRPr="00DE2E30" w:rsidRDefault="00DE2E30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>
        <w:rPr>
          <w:rFonts w:ascii="Arial" w:eastAsiaTheme="minorEastAsia" w:hAnsi="Arial" w:cs="Arial"/>
          <w:sz w:val="24"/>
          <w:szCs w:val="24"/>
          <w:lang w:val="fr-FR"/>
        </w:rPr>
        <w:t>Comparer méthode avec la vidéo</w:t>
      </w:r>
    </w:p>
    <w:p w14:paraId="2DDA3488" w14:textId="40CDB8E8" w:rsidR="00DE2E30" w:rsidRDefault="00DE2E30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 w:rsidRPr="00DE2E30">
        <w:rPr>
          <w:rFonts w:ascii="Arial" w:eastAsiaTheme="minorEastAsia" w:hAnsi="Arial" w:cs="Arial"/>
          <w:sz w:val="24"/>
          <w:szCs w:val="24"/>
          <w:lang w:val="fr-FR"/>
        </w:rPr>
        <w:t xml:space="preserve">Calculer </w:t>
      </w:r>
      <w:proofErr w:type="spellStart"/>
      <w:r w:rsidR="0006611C">
        <w:rPr>
          <w:rFonts w:ascii="Arial" w:eastAsiaTheme="minorEastAsia" w:hAnsi="Arial" w:cs="Arial"/>
          <w:sz w:val="24"/>
          <w:szCs w:val="24"/>
          <w:lang w:val="fr-FR"/>
        </w:rPr>
        <w:t>theta</w:t>
      </w:r>
      <w:proofErr w:type="spellEnd"/>
      <w:r w:rsidR="0006611C">
        <w:rPr>
          <w:rFonts w:ascii="Arial" w:eastAsiaTheme="minorEastAsia" w:hAnsi="Arial" w:cs="Arial"/>
          <w:sz w:val="24"/>
          <w:szCs w:val="24"/>
          <w:lang w:val="fr-FR"/>
        </w:rPr>
        <w:t xml:space="preserve"> y pour chaque k (1 et 2)</w:t>
      </w:r>
    </w:p>
    <w:p w14:paraId="79DAACAA" w14:textId="6A1C373C" w:rsidR="007D1AD0" w:rsidRDefault="007D1AD0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>
        <w:rPr>
          <w:rFonts w:ascii="Arial" w:eastAsiaTheme="minorEastAsia" w:hAnsi="Arial" w:cs="Arial"/>
          <w:sz w:val="24"/>
          <w:szCs w:val="24"/>
          <w:lang w:val="fr-FR"/>
        </w:rPr>
        <w:t>Module de Young 200 ou 200 000</w:t>
      </w:r>
      <w:r w:rsidR="009570CB">
        <w:rPr>
          <w:rFonts w:ascii="Arial" w:eastAsiaTheme="minorEastAsia" w:hAnsi="Arial" w:cs="Arial"/>
          <w:sz w:val="24"/>
          <w:szCs w:val="24"/>
          <w:lang w:val="fr-FR"/>
        </w:rPr>
        <w:t xml:space="preserve"> </w:t>
      </w:r>
      <w:r>
        <w:rPr>
          <w:rFonts w:ascii="Arial" w:eastAsiaTheme="minorEastAsia" w:hAnsi="Arial" w:cs="Arial"/>
          <w:sz w:val="24"/>
          <w:szCs w:val="24"/>
          <w:lang w:val="fr-FR"/>
        </w:rPr>
        <w:t>?</w:t>
      </w:r>
    </w:p>
    <w:p w14:paraId="684FB89B" w14:textId="447225AD" w:rsidR="009570CB" w:rsidRPr="00DE2E30" w:rsidRDefault="009570CB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>
        <w:rPr>
          <w:rFonts w:ascii="Arial" w:eastAsiaTheme="minorEastAsia" w:hAnsi="Arial" w:cs="Arial"/>
          <w:sz w:val="24"/>
          <w:szCs w:val="24"/>
          <w:lang w:val="fr-FR"/>
        </w:rPr>
        <w:t xml:space="preserve">Comment observer la dégradation ? </w:t>
      </w:r>
    </w:p>
    <w:p w14:paraId="73CAAD42" w14:textId="5CFF9CDE" w:rsidR="00380D4C" w:rsidRPr="00DE2E30" w:rsidRDefault="00380D4C" w:rsidP="00380D4C">
      <w:pPr>
        <w:jc w:val="center"/>
        <w:rPr>
          <w:rFonts w:ascii="Arial" w:eastAsiaTheme="minorEastAsia" w:hAnsi="Arial" w:cs="Arial"/>
          <w:sz w:val="24"/>
          <w:szCs w:val="24"/>
          <w:lang w:val="fr-FR"/>
        </w:rPr>
      </w:pPr>
    </w:p>
    <w:sectPr w:rsidR="00380D4C" w:rsidRPr="00DE2E30" w:rsidSect="005C3E24">
      <w:headerReference w:type="default" r:id="rId16"/>
      <w:pgSz w:w="11906" w:h="16838"/>
      <w:pgMar w:top="1135" w:right="991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772A2" w14:textId="77777777" w:rsidR="009C1294" w:rsidRDefault="009C1294" w:rsidP="00034077">
      <w:pPr>
        <w:spacing w:after="0" w:line="240" w:lineRule="auto"/>
      </w:pPr>
      <w:r>
        <w:separator/>
      </w:r>
    </w:p>
  </w:endnote>
  <w:endnote w:type="continuationSeparator" w:id="0">
    <w:p w14:paraId="1BAFFD8A" w14:textId="77777777" w:rsidR="009C1294" w:rsidRDefault="009C1294" w:rsidP="00034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A7EA78" w14:textId="77777777" w:rsidR="009C1294" w:rsidRDefault="009C1294" w:rsidP="00034077">
      <w:pPr>
        <w:spacing w:after="0" w:line="240" w:lineRule="auto"/>
      </w:pPr>
      <w:r>
        <w:separator/>
      </w:r>
    </w:p>
  </w:footnote>
  <w:footnote w:type="continuationSeparator" w:id="0">
    <w:p w14:paraId="46472145" w14:textId="77777777" w:rsidR="009C1294" w:rsidRDefault="009C1294" w:rsidP="000340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2460A" w14:textId="325DE10D" w:rsidR="00034077" w:rsidRPr="00034077" w:rsidRDefault="00034077">
    <w:pPr>
      <w:pStyle w:val="En-tte"/>
      <w:rPr>
        <w:lang w:val="fr-FR"/>
      </w:rPr>
    </w:pPr>
    <w:r>
      <w:ptab w:relativeTo="margin" w:alignment="center" w:leader="none"/>
    </w:r>
    <w:r>
      <w:ptab w:relativeTo="margin" w:alignment="right" w:leader="none"/>
    </w:r>
    <w:r w:rsidRPr="00034077">
      <w:rPr>
        <w:lang w:val="fr-FR"/>
      </w:rPr>
      <w:t>Jérémie E</w:t>
    </w:r>
    <w:r>
      <w:rPr>
        <w:lang w:val="fr-FR"/>
      </w:rPr>
      <w:t xml:space="preserve">ngler and Laure </w:t>
    </w:r>
    <w:proofErr w:type="spellStart"/>
    <w:r>
      <w:rPr>
        <w:lang w:val="fr-FR"/>
      </w:rPr>
      <w:t>Toullier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44FC7"/>
    <w:multiLevelType w:val="hybridMultilevel"/>
    <w:tmpl w:val="E378395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F5F11"/>
    <w:multiLevelType w:val="hybridMultilevel"/>
    <w:tmpl w:val="7FCEA0C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B90DDE"/>
    <w:multiLevelType w:val="hybridMultilevel"/>
    <w:tmpl w:val="11F2B81E"/>
    <w:lvl w:ilvl="0" w:tplc="9D16E11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B3E4E"/>
    <w:multiLevelType w:val="hybridMultilevel"/>
    <w:tmpl w:val="892CC0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2419CB"/>
    <w:multiLevelType w:val="hybridMultilevel"/>
    <w:tmpl w:val="B756FB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603F48"/>
    <w:multiLevelType w:val="hybridMultilevel"/>
    <w:tmpl w:val="56D8F77C"/>
    <w:lvl w:ilvl="0" w:tplc="60BED336">
      <w:start w:val="1489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71A7A"/>
    <w:multiLevelType w:val="hybridMultilevel"/>
    <w:tmpl w:val="7FCEA0C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CC0420"/>
    <w:multiLevelType w:val="hybridMultilevel"/>
    <w:tmpl w:val="1504BABA"/>
    <w:lvl w:ilvl="0" w:tplc="B44652F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D2262"/>
    <w:multiLevelType w:val="hybridMultilevel"/>
    <w:tmpl w:val="2340A4D2"/>
    <w:lvl w:ilvl="0" w:tplc="254C33E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08436C"/>
    <w:multiLevelType w:val="hybridMultilevel"/>
    <w:tmpl w:val="CE52A0DA"/>
    <w:lvl w:ilvl="0" w:tplc="F618A62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47373">
    <w:abstractNumId w:val="9"/>
  </w:num>
  <w:num w:numId="2" w16cid:durableId="390347777">
    <w:abstractNumId w:val="3"/>
  </w:num>
  <w:num w:numId="3" w16cid:durableId="1096755022">
    <w:abstractNumId w:val="8"/>
  </w:num>
  <w:num w:numId="4" w16cid:durableId="379060876">
    <w:abstractNumId w:val="4"/>
  </w:num>
  <w:num w:numId="5" w16cid:durableId="515659380">
    <w:abstractNumId w:val="0"/>
  </w:num>
  <w:num w:numId="6" w16cid:durableId="1106970048">
    <w:abstractNumId w:val="1"/>
  </w:num>
  <w:num w:numId="7" w16cid:durableId="271060494">
    <w:abstractNumId w:val="7"/>
  </w:num>
  <w:num w:numId="8" w16cid:durableId="12148974">
    <w:abstractNumId w:val="6"/>
  </w:num>
  <w:num w:numId="9" w16cid:durableId="2008745641">
    <w:abstractNumId w:val="5"/>
  </w:num>
  <w:num w:numId="10" w16cid:durableId="19541723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077"/>
    <w:rsid w:val="00000B36"/>
    <w:rsid w:val="00011591"/>
    <w:rsid w:val="000116D5"/>
    <w:rsid w:val="00015EE1"/>
    <w:rsid w:val="000234B3"/>
    <w:rsid w:val="00025E45"/>
    <w:rsid w:val="00034077"/>
    <w:rsid w:val="000375EB"/>
    <w:rsid w:val="00047982"/>
    <w:rsid w:val="0006397C"/>
    <w:rsid w:val="0006611C"/>
    <w:rsid w:val="000871FD"/>
    <w:rsid w:val="000C4CFF"/>
    <w:rsid w:val="000D189E"/>
    <w:rsid w:val="000D1CCC"/>
    <w:rsid w:val="00110C1E"/>
    <w:rsid w:val="0011610A"/>
    <w:rsid w:val="00147EC1"/>
    <w:rsid w:val="001D0F9F"/>
    <w:rsid w:val="00200B35"/>
    <w:rsid w:val="00200D63"/>
    <w:rsid w:val="00234C83"/>
    <w:rsid w:val="00264EBD"/>
    <w:rsid w:val="00266104"/>
    <w:rsid w:val="0031182A"/>
    <w:rsid w:val="00315A9B"/>
    <w:rsid w:val="00315EC0"/>
    <w:rsid w:val="0033296F"/>
    <w:rsid w:val="00347789"/>
    <w:rsid w:val="00363DD5"/>
    <w:rsid w:val="00380D4C"/>
    <w:rsid w:val="00384F4D"/>
    <w:rsid w:val="003C402D"/>
    <w:rsid w:val="003E0917"/>
    <w:rsid w:val="003F0D46"/>
    <w:rsid w:val="003F2E89"/>
    <w:rsid w:val="00405471"/>
    <w:rsid w:val="00406879"/>
    <w:rsid w:val="0042434F"/>
    <w:rsid w:val="00430F6F"/>
    <w:rsid w:val="00431588"/>
    <w:rsid w:val="0044208B"/>
    <w:rsid w:val="004654E7"/>
    <w:rsid w:val="00466378"/>
    <w:rsid w:val="004A7158"/>
    <w:rsid w:val="004A716E"/>
    <w:rsid w:val="004C3987"/>
    <w:rsid w:val="004D12A2"/>
    <w:rsid w:val="004F0EAD"/>
    <w:rsid w:val="00501EEB"/>
    <w:rsid w:val="00503198"/>
    <w:rsid w:val="00530F5A"/>
    <w:rsid w:val="00583178"/>
    <w:rsid w:val="005948F1"/>
    <w:rsid w:val="005B1E56"/>
    <w:rsid w:val="005C3E24"/>
    <w:rsid w:val="005C5A0B"/>
    <w:rsid w:val="006225EF"/>
    <w:rsid w:val="00634E1F"/>
    <w:rsid w:val="006361A4"/>
    <w:rsid w:val="006440F7"/>
    <w:rsid w:val="00644195"/>
    <w:rsid w:val="00673391"/>
    <w:rsid w:val="00686002"/>
    <w:rsid w:val="006A666D"/>
    <w:rsid w:val="006C2341"/>
    <w:rsid w:val="006C49CD"/>
    <w:rsid w:val="007014BD"/>
    <w:rsid w:val="007278C0"/>
    <w:rsid w:val="00750E33"/>
    <w:rsid w:val="00766214"/>
    <w:rsid w:val="007708B2"/>
    <w:rsid w:val="007C4F49"/>
    <w:rsid w:val="007D1AD0"/>
    <w:rsid w:val="007D442D"/>
    <w:rsid w:val="007F2D1D"/>
    <w:rsid w:val="007F443A"/>
    <w:rsid w:val="008661A0"/>
    <w:rsid w:val="008A5C39"/>
    <w:rsid w:val="008E016E"/>
    <w:rsid w:val="008E42B2"/>
    <w:rsid w:val="00902239"/>
    <w:rsid w:val="00932DF9"/>
    <w:rsid w:val="009570CB"/>
    <w:rsid w:val="00965264"/>
    <w:rsid w:val="00967126"/>
    <w:rsid w:val="00967968"/>
    <w:rsid w:val="00997A1B"/>
    <w:rsid w:val="00997C55"/>
    <w:rsid w:val="009C1294"/>
    <w:rsid w:val="009F0C88"/>
    <w:rsid w:val="009F3570"/>
    <w:rsid w:val="00A33A13"/>
    <w:rsid w:val="00A36A97"/>
    <w:rsid w:val="00A55641"/>
    <w:rsid w:val="00A7004F"/>
    <w:rsid w:val="00A86E36"/>
    <w:rsid w:val="00AD4873"/>
    <w:rsid w:val="00AE4906"/>
    <w:rsid w:val="00AE5528"/>
    <w:rsid w:val="00AE72BA"/>
    <w:rsid w:val="00B02A6D"/>
    <w:rsid w:val="00B142D1"/>
    <w:rsid w:val="00B23840"/>
    <w:rsid w:val="00B4546B"/>
    <w:rsid w:val="00B7697A"/>
    <w:rsid w:val="00B77C60"/>
    <w:rsid w:val="00B82162"/>
    <w:rsid w:val="00B97ADB"/>
    <w:rsid w:val="00BA118A"/>
    <w:rsid w:val="00BA1FC6"/>
    <w:rsid w:val="00BB11FD"/>
    <w:rsid w:val="00BB2864"/>
    <w:rsid w:val="00BC3330"/>
    <w:rsid w:val="00C02E7B"/>
    <w:rsid w:val="00C343AC"/>
    <w:rsid w:val="00C45B09"/>
    <w:rsid w:val="00C66B09"/>
    <w:rsid w:val="00C93B51"/>
    <w:rsid w:val="00CA4B05"/>
    <w:rsid w:val="00CC6321"/>
    <w:rsid w:val="00CD67D2"/>
    <w:rsid w:val="00CE42A3"/>
    <w:rsid w:val="00D55F27"/>
    <w:rsid w:val="00D77E32"/>
    <w:rsid w:val="00D909B1"/>
    <w:rsid w:val="00D914EB"/>
    <w:rsid w:val="00D91711"/>
    <w:rsid w:val="00DB1E7E"/>
    <w:rsid w:val="00DC55C2"/>
    <w:rsid w:val="00DE2E30"/>
    <w:rsid w:val="00DF1226"/>
    <w:rsid w:val="00DF5B9E"/>
    <w:rsid w:val="00E06B28"/>
    <w:rsid w:val="00E203E0"/>
    <w:rsid w:val="00E266A9"/>
    <w:rsid w:val="00E33D4C"/>
    <w:rsid w:val="00E40C3B"/>
    <w:rsid w:val="00E43274"/>
    <w:rsid w:val="00E936B0"/>
    <w:rsid w:val="00E97989"/>
    <w:rsid w:val="00EC4CDF"/>
    <w:rsid w:val="00ED49F7"/>
    <w:rsid w:val="00EF7D6A"/>
    <w:rsid w:val="00F11651"/>
    <w:rsid w:val="00F41464"/>
    <w:rsid w:val="00F465E9"/>
    <w:rsid w:val="00F53265"/>
    <w:rsid w:val="00F56CC9"/>
    <w:rsid w:val="00F63325"/>
    <w:rsid w:val="00F70B9A"/>
    <w:rsid w:val="00F736EA"/>
    <w:rsid w:val="00F968BD"/>
    <w:rsid w:val="00FA344E"/>
    <w:rsid w:val="00FB4761"/>
    <w:rsid w:val="00FB5712"/>
    <w:rsid w:val="00FD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676D4"/>
  <w15:chartTrackingRefBased/>
  <w15:docId w15:val="{52209508-41B0-46CC-9966-8AD7FA845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4077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4077"/>
    <w:rPr>
      <w:lang w:val="en-US"/>
    </w:rPr>
  </w:style>
  <w:style w:type="paragraph" w:styleId="Paragraphedeliste">
    <w:name w:val="List Paragraph"/>
    <w:basedOn w:val="Normal"/>
    <w:uiPriority w:val="34"/>
    <w:qFormat/>
    <w:rsid w:val="00034077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7F44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fr-FR"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7F443A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Lgende">
    <w:name w:val="caption"/>
    <w:basedOn w:val="Normal"/>
    <w:next w:val="Normal"/>
    <w:uiPriority w:val="35"/>
    <w:unhideWhenUsed/>
    <w:qFormat/>
    <w:rsid w:val="000479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315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6361A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5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09F4DB-B831-4F49-A724-5A337CBA3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331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 Toullier</dc:creator>
  <cp:keywords/>
  <dc:description/>
  <cp:lastModifiedBy>Jérémie Pierre Raphaël Engler</cp:lastModifiedBy>
  <cp:revision>17</cp:revision>
  <cp:lastPrinted>2023-10-11T15:02:00Z</cp:lastPrinted>
  <dcterms:created xsi:type="dcterms:W3CDTF">2023-11-08T16:53:00Z</dcterms:created>
  <dcterms:modified xsi:type="dcterms:W3CDTF">2023-11-15T17:34:00Z</dcterms:modified>
</cp:coreProperties>
</file>